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F790">
      <w:pPr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附件1</w:t>
      </w:r>
    </w:p>
    <w:p w14:paraId="4C19E7A5">
      <w:pPr>
        <w:widowControl/>
        <w:jc w:val="center"/>
        <w:textAlignment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赣东学院202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年公开招聘高层次人才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岗位</w:t>
      </w: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表</w:t>
      </w:r>
      <w:bookmarkStart w:id="0" w:name="_GoBack"/>
      <w:bookmarkEnd w:id="0"/>
    </w:p>
    <w:tbl>
      <w:tblPr>
        <w:tblStyle w:val="2"/>
        <w:tblW w:w="4976" w:type="pct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3"/>
        <w:gridCol w:w="1656"/>
        <w:gridCol w:w="1296"/>
        <w:gridCol w:w="1284"/>
        <w:gridCol w:w="1020"/>
        <w:gridCol w:w="4320"/>
        <w:gridCol w:w="2308"/>
        <w:gridCol w:w="1458"/>
      </w:tblGrid>
      <w:tr w14:paraId="1DE0C2C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45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6B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教学单位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BB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8C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36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9E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岗位数</w:t>
            </w:r>
          </w:p>
        </w:tc>
        <w:tc>
          <w:tcPr>
            <w:tcW w:w="236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C3B3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资格条件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B3A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咨询方式</w:t>
            </w:r>
          </w:p>
        </w:tc>
      </w:tr>
      <w:tr w14:paraId="1FCBC6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D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7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0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E9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B5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26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4F0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8C5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3D61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8" w:hRule="atLeast"/>
          <w:jc w:val="center"/>
        </w:trPr>
        <w:tc>
          <w:tcPr>
            <w:tcW w:w="23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4BC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BA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机械与</w:t>
            </w:r>
          </w:p>
          <w:p w14:paraId="38CA97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电子工程学院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1EFB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010101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E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1B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4B4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机械工程（0802）、仪器科学与技术（0804）、材料加工工程（080503）、电气工程（0808）、电子科学与技术（0809）、农业机械化工程（082801）、农业电气化与自动化（082804）、机械（0855)、船舶与海洋工程（0824）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AB990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0BA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周老师15807046790</w:t>
            </w:r>
          </w:p>
        </w:tc>
      </w:tr>
      <w:tr w14:paraId="238072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56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4B3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2F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68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26010102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3B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3A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44A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计算机科学与技术（0812）、集成电路科学与工程（1401）、电子信息（0854）、信息与通信工程（0810）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8A086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E6B5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99A4D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4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E9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9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607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32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26010103</w:t>
            </w: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98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DE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465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动力工程及工程热物理（0807）、能源动力（0858）、控制科学与工程（0811）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A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9B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FCDD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12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CE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F0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信息工程学院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42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26020101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A9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E3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16D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人工智能(085410)、计算机科学与技术(0812)、‌智能科学与技术（1405）、信息与通信工程（0810）、软件工程(0835)、网络空间安全（‌0839）、控制科学与工程(0811)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08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机器学习、深度学习、智能决策、智能信息处理、大模型推理、具身智能、模式识别与智能系统、‌无线通信与移动网络‌、‌智能感知与信号处理、物联网与边缘计算、通信卫星安全、‌系统安全、数据与应用安全、大数据分析与信息安全‌、信息内容安全、物联网与工控系统安全、云计算、网络安全等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86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李老师 15387716300</w:t>
            </w:r>
          </w:p>
        </w:tc>
      </w:tr>
      <w:tr w14:paraId="76F14AF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79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4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应用工程学院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DC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26030101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2E25">
            <w:pPr>
              <w:widowControl/>
              <w:tabs>
                <w:tab w:val="left" w:pos="35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D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083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遥感科学与技术（1404）、测绘科学与技术（0816）、自然地理学（070501）</w:t>
            </w:r>
          </w:p>
        </w:tc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D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BD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张老师18070074656</w:t>
            </w:r>
          </w:p>
        </w:tc>
      </w:tr>
      <w:tr w14:paraId="11E354A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D1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73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B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26030102</w:t>
            </w: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4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B8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65D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材料科学与工程（0805）、化学（0703）、化学工程与技术（0817）、材料与化工（0856）、生物与医药（0860）</w:t>
            </w:r>
          </w:p>
        </w:tc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74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50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B7AE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65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08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0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26030103</w:t>
            </w: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E5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0A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B2B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土木工程（0814）、土木水利（0859）、测绘科学与技术（0816）、遥感科学与技术（1404）</w:t>
            </w:r>
          </w:p>
        </w:tc>
        <w:tc>
          <w:tcPr>
            <w:tcW w:w="8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2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97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672DE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E8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4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经济管理学院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4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26040101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4F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0E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4FF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理论经济学（0201）、应用经济学（0202）、生态学（0713）、统计学（0714）、计算机科学与技术（0812）、环境科学与工程（0830）、管理学（12）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D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研究方向：计算机科学与技术需要大数据分析方向。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E2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孟老师15350046382</w:t>
            </w:r>
          </w:p>
        </w:tc>
      </w:tr>
      <w:tr w14:paraId="22CD6F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3B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1B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人文学院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46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26050101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45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D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3AC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智能科学与技术（1405）、计算机科学与技术（0812）、软件工程（0835）、戏剧与影视（1354）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3E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研究方向：人机交互与虚拟现实、智能媒体计算、视觉与人工智能、可视化、电影艺术与技术等。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8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程老师15970452597</w:t>
            </w:r>
          </w:p>
        </w:tc>
      </w:tr>
      <w:tr w14:paraId="4DF14B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E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D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31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26050102</w:t>
            </w:r>
          </w:p>
        </w:tc>
        <w:tc>
          <w:tcPr>
            <w:tcW w:w="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26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07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5F2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中国语言文学（0501）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7E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研究方向：中国古代文学方向。</w:t>
            </w: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4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F27B3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1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9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基础教学部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5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26060101</w:t>
            </w:r>
          </w:p>
        </w:tc>
        <w:tc>
          <w:tcPr>
            <w:tcW w:w="4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9C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F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14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物理学（0702）</w:t>
            </w:r>
          </w:p>
        </w:tc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A6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FE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王老师13517090303</w:t>
            </w:r>
          </w:p>
        </w:tc>
      </w:tr>
      <w:tr w14:paraId="6BC3AB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32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F0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5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26060102</w:t>
            </w:r>
          </w:p>
        </w:tc>
        <w:tc>
          <w:tcPr>
            <w:tcW w:w="4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4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A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688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数学（0701）</w:t>
            </w:r>
          </w:p>
        </w:tc>
        <w:tc>
          <w:tcPr>
            <w:tcW w:w="8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F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3B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54D5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2" w:hRule="atLeast"/>
          <w:jc w:val="center"/>
        </w:trPr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D7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C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马克思主义学院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C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26070101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65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A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ED5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哲学(0101)、政治学(0302)、马克思主义理论(0305)、 中共党史党建学（0307）、中国史（0602）</w:t>
            </w: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9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4D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伍老师13970484613</w:t>
            </w:r>
          </w:p>
        </w:tc>
      </w:tr>
    </w:tbl>
    <w:p w14:paraId="1C25F8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14C2B"/>
    <w:rsid w:val="1056221B"/>
    <w:rsid w:val="132F0308"/>
    <w:rsid w:val="160A27C5"/>
    <w:rsid w:val="1A9A04D5"/>
    <w:rsid w:val="1AD14C2B"/>
    <w:rsid w:val="1CF1406D"/>
    <w:rsid w:val="1E9E1DA3"/>
    <w:rsid w:val="346D5B6A"/>
    <w:rsid w:val="353A7956"/>
    <w:rsid w:val="367C1490"/>
    <w:rsid w:val="3F79189D"/>
    <w:rsid w:val="4070745F"/>
    <w:rsid w:val="482A213A"/>
    <w:rsid w:val="548553F0"/>
    <w:rsid w:val="54A92AF2"/>
    <w:rsid w:val="707F1A9F"/>
    <w:rsid w:val="743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18"/>
      <w:szCs w:val="1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1254</Characters>
  <Lines>0</Lines>
  <Paragraphs>0</Paragraphs>
  <TotalTime>5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2026-06-12T06:59:00Z</dcterms:created>
  <dc:creator>鄢饶纪欣</dc:creator>
  <cp:lastModifiedBy>吕丽丽</cp:lastModifiedBy>
  <cp:lastPrinted>2026-06-16T05:01:00Z</cp:lastPrinted>
  <dcterms:modified xsi:type="dcterms:W3CDTF">2026-06-18T11:56:50Z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B60344745026453887FED1E11FD560A2_11</vt:lpwstr>
  </property>
  <property fmtid="{D5CDD505-2E9C-101B-9397-08002B2CF9AE}" pid="4" name="KSOTemplateDocerSaveRecord">
    <vt:lpwstr>eyJoZGlkIjoiNDU3NGVmYWVjZmYzNTY3MTI3Mjg5ZWJlMDc4ZWY2YTkiLCJ1c2VySWQiOiIxNjg3MjI4NDMxIn0=</vt:lpwstr>
  </property>
</Properties>
</file>